
<file path=[Content_Types].xml><?xml version="1.0" encoding="utf-8"?>
<Types xmlns="http://schemas.openxmlformats.org/package/2006/content-types">
  <Default Extension="tiff" ContentType="image/tiff"/>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785" w:rsidRPr="00CA0A80" w:rsidRDefault="00F37785" w:rsidP="00546C58">
      <w:pPr>
        <w:pStyle w:val="Paragraphedeliste"/>
        <w:rPr>
          <w:rFonts w:ascii="Times New Roman" w:hAnsi="Times New Roman" w:cs="Times New Roman"/>
          <w:sz w:val="32"/>
          <w:szCs w:val="32"/>
        </w:rPr>
      </w:pPr>
      <w:r w:rsidRPr="00CA0A80">
        <w:rPr>
          <w:rFonts w:ascii="Times New Roman" w:hAnsi="Times New Roman" w:cs="Times New Roman"/>
          <w:sz w:val="32"/>
          <w:szCs w:val="32"/>
        </w:rPr>
        <w:t>Appel à communication</w:t>
      </w:r>
      <w:r w:rsidR="005F69AF" w:rsidRPr="00CA0A80">
        <w:rPr>
          <w:rFonts w:ascii="Times New Roman" w:hAnsi="Times New Roman" w:cs="Times New Roman"/>
          <w:sz w:val="32"/>
          <w:szCs w:val="32"/>
        </w:rPr>
        <w:t xml:space="preserve">  </w:t>
      </w:r>
    </w:p>
    <w:p w:rsidR="00CA0A80" w:rsidRDefault="00CA0A80" w:rsidP="00747ECC">
      <w:pPr>
        <w:jc w:val="both"/>
        <w:rPr>
          <w:rFonts w:ascii="Times New Roman" w:hAnsi="Times New Roman" w:cs="Times New Roman"/>
          <w:u w:val="single"/>
        </w:rPr>
      </w:pPr>
      <w:r w:rsidRPr="00B96627">
        <w:rPr>
          <w:rFonts w:ascii="Times New Roman" w:hAnsi="Times New Roman" w:cs="Times New Roman"/>
          <w:sz w:val="28"/>
          <w:szCs w:val="28"/>
        </w:rPr>
        <w:t xml:space="preserve">Colloque international </w:t>
      </w:r>
      <w:r w:rsidRPr="00B96627">
        <w:rPr>
          <w:rFonts w:ascii="Times New Roman" w:hAnsi="Times New Roman" w:cs="Times New Roman"/>
          <w:i/>
          <w:sz w:val="28"/>
          <w:szCs w:val="28"/>
        </w:rPr>
        <w:t xml:space="preserve">Construire l’église-monument par les textes et les images </w:t>
      </w:r>
      <w:r>
        <w:rPr>
          <w:rFonts w:ascii="Times New Roman" w:hAnsi="Times New Roman" w:cs="Times New Roman"/>
          <w:i/>
          <w:sz w:val="28"/>
          <w:szCs w:val="28"/>
        </w:rPr>
        <w:t xml:space="preserve">(Ve-XIIe siècle), </w:t>
      </w:r>
      <w:r w:rsidRPr="00B96627">
        <w:rPr>
          <w:rFonts w:ascii="Times New Roman" w:hAnsi="Times New Roman" w:cs="Times New Roman"/>
          <w:sz w:val="28"/>
          <w:szCs w:val="28"/>
        </w:rPr>
        <w:t xml:space="preserve">MMSH d’Aix-en-Provence, </w:t>
      </w:r>
      <w:r>
        <w:rPr>
          <w:rFonts w:ascii="Times New Roman" w:hAnsi="Times New Roman" w:cs="Times New Roman"/>
          <w:sz w:val="28"/>
          <w:szCs w:val="28"/>
        </w:rPr>
        <w:t xml:space="preserve">13 et 14 </w:t>
      </w:r>
      <w:r w:rsidRPr="00B96627">
        <w:rPr>
          <w:rFonts w:ascii="Times New Roman" w:hAnsi="Times New Roman" w:cs="Times New Roman"/>
          <w:sz w:val="28"/>
          <w:szCs w:val="28"/>
        </w:rPr>
        <w:t>décembre 2022</w:t>
      </w:r>
      <w:r w:rsidRPr="006D74FD">
        <w:rPr>
          <w:rFonts w:ascii="Times New Roman" w:hAnsi="Times New Roman" w:cs="Times New Roman"/>
          <w:sz w:val="28"/>
          <w:szCs w:val="28"/>
        </w:rPr>
        <w:t xml:space="preserve">, Salle Germaine Tillion </w:t>
      </w:r>
    </w:p>
    <w:p w:rsidR="00CA0A80" w:rsidRPr="006D74FD" w:rsidRDefault="00CA0A80" w:rsidP="00CA0A80">
      <w:pPr>
        <w:jc w:val="both"/>
        <w:rPr>
          <w:rFonts w:ascii="Times New Roman" w:hAnsi="Times New Roman" w:cs="Times New Roman"/>
          <w:i/>
          <w:sz w:val="28"/>
          <w:szCs w:val="28"/>
        </w:rPr>
      </w:pPr>
    </w:p>
    <w:p w:rsidR="00B96627" w:rsidRDefault="00B96627" w:rsidP="00F37785">
      <w:pPr>
        <w:pStyle w:val="Paragraphedeliste"/>
        <w:jc w:val="both"/>
        <w:rPr>
          <w:rFonts w:ascii="Times New Roman" w:hAnsi="Times New Roman" w:cs="Times New Roman"/>
        </w:rPr>
      </w:pPr>
    </w:p>
    <w:p w:rsidR="00B96627" w:rsidRDefault="00B96627" w:rsidP="00F37785">
      <w:pPr>
        <w:pStyle w:val="Paragraphedeliste"/>
        <w:jc w:val="both"/>
        <w:rPr>
          <w:rFonts w:ascii="Times New Roman" w:hAnsi="Times New Roman" w:cs="Times New Roman"/>
        </w:rPr>
      </w:pPr>
    </w:p>
    <w:p w:rsidR="00F37785" w:rsidRDefault="00630359" w:rsidP="00F37785">
      <w:pPr>
        <w:pStyle w:val="Paragraphedeliste"/>
        <w:jc w:val="both"/>
        <w:rPr>
          <w:rFonts w:ascii="Times New Roman" w:hAnsi="Times New Roman" w:cs="Times New Roman"/>
        </w:rPr>
      </w:pPr>
      <w:r w:rsidRPr="00630359">
        <w:rPr>
          <w:rFonts w:ascii="Times New Roman" w:hAnsi="Times New Roman" w:cs="Times New Roman"/>
          <w:noProof/>
          <w:lang w:eastAsia="fr-FR"/>
        </w:rPr>
        <w:drawing>
          <wp:inline distT="0" distB="0" distL="0" distR="0">
            <wp:extent cx="684000" cy="684000"/>
            <wp:effectExtent l="0" t="0" r="1905" b="1905"/>
            <wp:docPr id="1" name="Image 1" descr="C:\Users\Gaelle Viard\Desktop\LOGO_Investirlavenir_CMJ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elle Viard\Desktop\LOGO_Investirlavenir_CMJN2.png"/>
                    <pic:cNvPicPr>
                      <a:picLocks noChangeAspect="1" noChangeArrowheads="1"/>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4000" cy="684000"/>
                    </a:xfrm>
                    <a:prstGeom prst="rect">
                      <a:avLst/>
                    </a:prstGeom>
                    <a:noFill/>
                    <a:ln>
                      <a:noFill/>
                    </a:ln>
                  </pic:spPr>
                </pic:pic>
              </a:graphicData>
            </a:graphic>
          </wp:inline>
        </w:drawing>
      </w:r>
      <w:r w:rsidR="005F69AF">
        <w:rPr>
          <w:rFonts w:ascii="Times New Roman" w:hAnsi="Times New Roman" w:cs="Times New Roman"/>
        </w:rPr>
        <w:t xml:space="preserve">          </w:t>
      </w:r>
      <w:r w:rsidR="005F69AF" w:rsidRPr="005F69AF">
        <w:rPr>
          <w:rFonts w:ascii="Times New Roman" w:hAnsi="Times New Roman" w:cs="Times New Roman"/>
          <w:noProof/>
          <w:lang w:eastAsia="fr-FR"/>
        </w:rPr>
        <w:drawing>
          <wp:inline distT="0" distB="0" distL="0" distR="0">
            <wp:extent cx="1728000" cy="560136"/>
            <wp:effectExtent l="0" t="0" r="5715" b="0"/>
            <wp:docPr id="2" name="Image 2" descr="C:\Users\Gaelle Viard\Desktop\Logo_ARKAIA_RVB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elle Viard\Desktop\Logo_ARKAIA_RVB (1).png"/>
                    <pic:cNvPicPr>
                      <a:picLocks noChangeAspect="1" noChangeArrowheads="1"/>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8000" cy="560136"/>
                    </a:xfrm>
                    <a:prstGeom prst="rect">
                      <a:avLst/>
                    </a:prstGeom>
                    <a:noFill/>
                    <a:ln>
                      <a:noFill/>
                    </a:ln>
                  </pic:spPr>
                </pic:pic>
              </a:graphicData>
            </a:graphic>
          </wp:inline>
        </w:drawing>
      </w:r>
      <w:r w:rsidR="005F69AF">
        <w:rPr>
          <w:rFonts w:ascii="Times New Roman" w:hAnsi="Times New Roman" w:cs="Times New Roman"/>
        </w:rPr>
        <w:t xml:space="preserve">                     </w:t>
      </w:r>
      <w:r w:rsidR="004832AB" w:rsidRPr="004832AB">
        <w:rPr>
          <w:rFonts w:ascii="Times New Roman" w:hAnsi="Times New Roman" w:cs="Times New Roman"/>
          <w:noProof/>
          <w:lang w:eastAsia="fr-FR"/>
        </w:rPr>
        <w:drawing>
          <wp:inline distT="0" distB="0" distL="0" distR="0">
            <wp:extent cx="1584000" cy="607134"/>
            <wp:effectExtent l="0" t="0" r="0" b="0"/>
            <wp:docPr id="3" name="Image 3" descr="C:\Users\Gaelle Viard\Desktop\logo aix marseille université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elle Viard\Desktop\logo aix marseille université .png"/>
                    <pic:cNvPicPr>
                      <a:picLocks noChangeAspect="1" noChangeArrowheads="1"/>
                    </pic:cNvPicPr>
                  </pic:nvPicPr>
                  <pic:blipFill>
                    <a:blip r:embed="rId9"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4000" cy="607134"/>
                    </a:xfrm>
                    <a:prstGeom prst="rect">
                      <a:avLst/>
                    </a:prstGeom>
                    <a:noFill/>
                    <a:ln>
                      <a:noFill/>
                    </a:ln>
                  </pic:spPr>
                </pic:pic>
              </a:graphicData>
            </a:graphic>
          </wp:inline>
        </w:drawing>
      </w:r>
    </w:p>
    <w:p w:rsidR="006B1422" w:rsidRDefault="00C812D6" w:rsidP="00546C58">
      <w:pPr>
        <w:rPr>
          <w:rFonts w:ascii="Times New Roman" w:hAnsi="Times New Roman" w:cs="Times New Roman"/>
          <w:noProof/>
          <w:u w:val="single"/>
          <w:lang w:eastAsia="fr-FR"/>
        </w:rPr>
      </w:pPr>
      <w:r w:rsidRPr="00C812D6">
        <w:rPr>
          <w:rFonts w:ascii="Times New Roman" w:hAnsi="Times New Roman" w:cs="Times New Roman"/>
          <w:noProof/>
          <w:u w:val="single"/>
          <w:lang w:eastAsia="fr-FR"/>
        </w:rPr>
        <w:drawing>
          <wp:inline distT="0" distB="0" distL="0" distR="0">
            <wp:extent cx="1539435" cy="360000"/>
            <wp:effectExtent l="0" t="0" r="3810" b="2540"/>
            <wp:docPr id="4" name="Image 4" descr="C:\Users\Gaelle Viard\Desktop\CCJ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elle Viard\Desktop\CCJ_logo.jpg"/>
                    <pic:cNvPicPr>
                      <a:picLocks noChangeAspect="1" noChangeArrowheads="1"/>
                    </pic:cNvPicPr>
                  </pic:nvPicPr>
                  <pic:blipFill>
                    <a:blip r:embed="rId10"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9435" cy="360000"/>
                    </a:xfrm>
                    <a:prstGeom prst="rect">
                      <a:avLst/>
                    </a:prstGeom>
                    <a:noFill/>
                    <a:ln>
                      <a:noFill/>
                    </a:ln>
                  </pic:spPr>
                </pic:pic>
              </a:graphicData>
            </a:graphic>
          </wp:inline>
        </w:drawing>
      </w:r>
      <w:r w:rsidR="00840886">
        <w:rPr>
          <w:rFonts w:ascii="Times New Roman" w:hAnsi="Times New Roman" w:cs="Times New Roman"/>
          <w:u w:val="single"/>
        </w:rPr>
        <w:t xml:space="preserve">               </w:t>
      </w:r>
      <w:r w:rsidR="00840886" w:rsidRPr="00840886">
        <w:rPr>
          <w:rFonts w:ascii="Times New Roman" w:hAnsi="Times New Roman" w:cs="Times New Roman"/>
          <w:noProof/>
          <w:u w:val="single"/>
          <w:lang w:eastAsia="fr-FR"/>
        </w:rPr>
        <w:drawing>
          <wp:inline distT="0" distB="0" distL="0" distR="0">
            <wp:extent cx="877622" cy="252000"/>
            <wp:effectExtent l="0" t="0" r="0" b="0"/>
            <wp:docPr id="5" name="Image 5" descr="C:\Users\Gaelle Viard\Desktop\LA3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elle Viard\Desktop\LA3M_logo.jpg"/>
                    <pic:cNvPicPr>
                      <a:picLocks noChangeAspect="1" noChangeArrowheads="1"/>
                    </pic:cNvPicPr>
                  </pic:nvPicPr>
                  <pic:blipFill>
                    <a:blip r:embed="rId1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7622" cy="252000"/>
                    </a:xfrm>
                    <a:prstGeom prst="rect">
                      <a:avLst/>
                    </a:prstGeom>
                    <a:noFill/>
                    <a:ln>
                      <a:noFill/>
                    </a:ln>
                  </pic:spPr>
                </pic:pic>
              </a:graphicData>
            </a:graphic>
          </wp:inline>
        </w:drawing>
      </w:r>
      <w:r w:rsidR="006B1422">
        <w:rPr>
          <w:rFonts w:ascii="Times New Roman" w:hAnsi="Times New Roman" w:cs="Times New Roman"/>
          <w:u w:val="single"/>
        </w:rPr>
        <w:t xml:space="preserve">   </w:t>
      </w:r>
      <w:r w:rsidR="00CA0A80">
        <w:rPr>
          <w:rFonts w:ascii="Times New Roman" w:hAnsi="Times New Roman" w:cs="Times New Roman"/>
          <w:u w:val="single"/>
        </w:rPr>
        <w:t xml:space="preserve">   </w:t>
      </w:r>
      <w:r w:rsidR="00CA0A80" w:rsidRPr="00CA0A80">
        <w:rPr>
          <w:rFonts w:ascii="Times New Roman" w:hAnsi="Times New Roman" w:cs="Times New Roman"/>
          <w:noProof/>
          <w:u w:val="single"/>
          <w:lang w:eastAsia="fr-FR"/>
        </w:rPr>
        <w:drawing>
          <wp:inline distT="0" distB="0" distL="0" distR="0">
            <wp:extent cx="644963" cy="540000"/>
            <wp:effectExtent l="0" t="0" r="3175" b="0"/>
            <wp:docPr id="8" name="Image 8" descr="C:\Users\Gaelle Viard\Desktop\cpaf_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elle Viard\Desktop\cpaf_good.jpg"/>
                    <pic:cNvPicPr>
                      <a:picLocks noChangeAspect="1" noChangeArrowheads="1"/>
                    </pic:cNvPicPr>
                  </pic:nvPicPr>
                  <pic:blipFill>
                    <a:blip r:embed="rId1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4963" cy="540000"/>
                    </a:xfrm>
                    <a:prstGeom prst="rect">
                      <a:avLst/>
                    </a:prstGeom>
                    <a:noFill/>
                    <a:ln>
                      <a:noFill/>
                    </a:ln>
                  </pic:spPr>
                </pic:pic>
              </a:graphicData>
            </a:graphic>
          </wp:inline>
        </w:drawing>
      </w:r>
      <w:r w:rsidR="005C4C5B">
        <w:rPr>
          <w:rFonts w:ascii="Times New Roman" w:hAnsi="Times New Roman" w:cs="Times New Roman"/>
          <w:u w:val="single"/>
        </w:rPr>
        <w:t xml:space="preserve">        </w:t>
      </w:r>
      <w:r w:rsidR="00CF125D" w:rsidRPr="00CF125D">
        <w:rPr>
          <w:rFonts w:ascii="Times New Roman" w:hAnsi="Times New Roman" w:cs="Times New Roman"/>
          <w:noProof/>
          <w:u w:val="single"/>
          <w:lang w:eastAsia="fr-FR"/>
        </w:rPr>
        <w:drawing>
          <wp:inline distT="0" distB="0" distL="0" distR="0">
            <wp:extent cx="794880" cy="576000"/>
            <wp:effectExtent l="0" t="0" r="5715" b="0"/>
            <wp:docPr id="11" name="Image 11" descr="C:\Users\Gaelle Viard\AppData\Local\Packages\Microsoft.MicrosoftEdge_8wekyb3d8bbwe\TempState\Downloads\logoIRAAsans%20contou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elle Viard\AppData\Local\Packages\Microsoft.MicrosoftEdge_8wekyb3d8bbwe\TempState\Downloads\logoIRAAsans%20contour.tif"/>
                    <pic:cNvPicPr>
                      <a:picLocks noChangeAspect="1" noChangeArrowheads="1"/>
                    </pic:cNvPicPr>
                  </pic:nvPicPr>
                  <pic:blipFill>
                    <a:blip r:embed="rId13"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4880" cy="576000"/>
                    </a:xfrm>
                    <a:prstGeom prst="rect">
                      <a:avLst/>
                    </a:prstGeom>
                    <a:noFill/>
                    <a:ln>
                      <a:noFill/>
                    </a:ln>
                  </pic:spPr>
                </pic:pic>
              </a:graphicData>
            </a:graphic>
          </wp:inline>
        </w:drawing>
      </w:r>
    </w:p>
    <w:p w:rsidR="00C812D6" w:rsidRDefault="006B1422" w:rsidP="00546C58">
      <w:pPr>
        <w:rPr>
          <w:rFonts w:ascii="Times New Roman" w:hAnsi="Times New Roman" w:cs="Times New Roman"/>
          <w:u w:val="single"/>
        </w:rPr>
      </w:pPr>
      <w:r w:rsidRPr="006B1422">
        <w:rPr>
          <w:rFonts w:ascii="Times New Roman" w:hAnsi="Times New Roman" w:cs="Times New Roman"/>
          <w:noProof/>
          <w:u w:val="single"/>
          <w:lang w:eastAsia="fr-FR"/>
        </w:rPr>
        <w:drawing>
          <wp:inline distT="0" distB="0" distL="0" distR="0">
            <wp:extent cx="720870" cy="720000"/>
            <wp:effectExtent l="0" t="0" r="3175" b="4445"/>
            <wp:docPr id="6" name="Image 6" descr="C:\Users\Gaelle Viard\Desktop\Logo_EHESS_2021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elle Viard\Desktop\Logo_EHESS_2021_RVB.jpg"/>
                    <pic:cNvPicPr>
                      <a:picLocks noChangeAspect="1" noChangeArrowheads="1"/>
                    </pic:cNvPicPr>
                  </pic:nvPicPr>
                  <pic:blipFill>
                    <a:blip r:embed="rId14"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870" cy="720000"/>
                    </a:xfrm>
                    <a:prstGeom prst="rect">
                      <a:avLst/>
                    </a:prstGeom>
                    <a:noFill/>
                    <a:ln>
                      <a:noFill/>
                    </a:ln>
                  </pic:spPr>
                </pic:pic>
              </a:graphicData>
            </a:graphic>
          </wp:inline>
        </w:drawing>
      </w:r>
      <w:r w:rsidR="00172DD3">
        <w:rPr>
          <w:rFonts w:ascii="Times New Roman" w:hAnsi="Times New Roman" w:cs="Times New Roman"/>
          <w:u w:val="single"/>
        </w:rPr>
        <w:t xml:space="preserve">               </w:t>
      </w:r>
      <w:r w:rsidR="00172DD3" w:rsidRPr="00172DD3">
        <w:rPr>
          <w:rFonts w:ascii="Times New Roman" w:hAnsi="Times New Roman" w:cs="Times New Roman"/>
          <w:noProof/>
          <w:u w:val="single"/>
          <w:lang w:eastAsia="fr-FR"/>
        </w:rPr>
        <w:drawing>
          <wp:inline distT="0" distB="0" distL="0" distR="0">
            <wp:extent cx="634712" cy="324000"/>
            <wp:effectExtent l="0" t="0" r="0" b="0"/>
            <wp:docPr id="7" name="Image 7" descr="C:\Users\Gaelle Viard\Desktop\logocr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elle Viard\Desktop\logocrh.jpeg"/>
                    <pic:cNvPicPr>
                      <a:picLocks noChangeAspect="1" noChangeArrowheads="1"/>
                    </pic:cNvPicPr>
                  </pic:nvPicPr>
                  <pic:blipFill>
                    <a:blip r:embed="rId1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4712" cy="324000"/>
                    </a:xfrm>
                    <a:prstGeom prst="rect">
                      <a:avLst/>
                    </a:prstGeom>
                    <a:noFill/>
                    <a:ln>
                      <a:noFill/>
                    </a:ln>
                  </pic:spPr>
                </pic:pic>
              </a:graphicData>
            </a:graphic>
          </wp:inline>
        </w:drawing>
      </w:r>
      <w:r w:rsidR="00B26F38">
        <w:rPr>
          <w:rFonts w:ascii="Times New Roman" w:hAnsi="Times New Roman" w:cs="Times New Roman"/>
          <w:u w:val="single"/>
        </w:rPr>
        <w:t xml:space="preserve"> </w:t>
      </w:r>
      <w:r w:rsidR="00B26F38" w:rsidRPr="00B26F38">
        <w:rPr>
          <w:rFonts w:ascii="Times New Roman" w:hAnsi="Times New Roman" w:cs="Times New Roman"/>
          <w:noProof/>
          <w:u w:val="single"/>
          <w:lang w:eastAsia="fr-FR"/>
        </w:rPr>
        <w:drawing>
          <wp:inline distT="0" distB="0" distL="0" distR="0">
            <wp:extent cx="715844" cy="1188000"/>
            <wp:effectExtent l="0" t="0" r="8255" b="0"/>
            <wp:docPr id="9" name="Image 9" descr="C:\Users\Gaelle Viard\Desktop\logo%20CES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elle Viard\Desktop\logo%20CESCM.JPG"/>
                    <pic:cNvPicPr>
                      <a:picLocks noChangeAspect="1" noChangeArrowheads="1"/>
                    </pic:cNvPicPr>
                  </pic:nvPicPr>
                  <pic:blipFill>
                    <a:blip r:embed="rId1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844" cy="1188000"/>
                    </a:xfrm>
                    <a:prstGeom prst="rect">
                      <a:avLst/>
                    </a:prstGeom>
                    <a:noFill/>
                    <a:ln>
                      <a:noFill/>
                    </a:ln>
                  </pic:spPr>
                </pic:pic>
              </a:graphicData>
            </a:graphic>
          </wp:inline>
        </w:drawing>
      </w:r>
      <w:r w:rsidR="007C68D4">
        <w:rPr>
          <w:rFonts w:ascii="Times New Roman" w:hAnsi="Times New Roman" w:cs="Times New Roman"/>
          <w:u w:val="single"/>
        </w:rPr>
        <w:t xml:space="preserve">     </w:t>
      </w:r>
      <w:r w:rsidR="007C68D4" w:rsidRPr="007C68D4">
        <w:rPr>
          <w:rFonts w:ascii="Times New Roman" w:hAnsi="Times New Roman" w:cs="Times New Roman"/>
          <w:noProof/>
          <w:u w:val="single"/>
          <w:lang w:eastAsia="fr-FR"/>
        </w:rPr>
        <w:drawing>
          <wp:inline distT="0" distB="0" distL="0" distR="0">
            <wp:extent cx="2021785" cy="540000"/>
            <wp:effectExtent l="0" t="0" r="0" b="0"/>
            <wp:docPr id="10" name="Image 10" descr="C:\Users\Gaelle Viard\Desktop\Logo-ENC-Couleu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elle Viard\Desktop\Logo-ENC-Couleur-2.png"/>
                    <pic:cNvPicPr>
                      <a:picLocks noChangeAspect="1" noChangeArrowheads="1"/>
                    </pic:cNvPicPr>
                  </pic:nvPicPr>
                  <pic:blipFill>
                    <a:blip r:embed="rId1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1785" cy="540000"/>
                    </a:xfrm>
                    <a:prstGeom prst="rect">
                      <a:avLst/>
                    </a:prstGeom>
                    <a:noFill/>
                    <a:ln>
                      <a:noFill/>
                    </a:ln>
                  </pic:spPr>
                </pic:pic>
              </a:graphicData>
            </a:graphic>
          </wp:inline>
        </w:drawing>
      </w:r>
    </w:p>
    <w:p w:rsidR="00CA0A80" w:rsidRDefault="00CA0A80" w:rsidP="00F37785">
      <w:pPr>
        <w:jc w:val="both"/>
        <w:rPr>
          <w:rFonts w:ascii="Times New Roman" w:hAnsi="Times New Roman" w:cs="Times New Roman"/>
          <w:b/>
        </w:rPr>
      </w:pPr>
    </w:p>
    <w:p w:rsidR="00F37785" w:rsidRPr="00F37785" w:rsidRDefault="00F37785" w:rsidP="00F37785">
      <w:pPr>
        <w:jc w:val="both"/>
        <w:rPr>
          <w:rFonts w:ascii="Times New Roman" w:hAnsi="Times New Roman" w:cs="Times New Roman"/>
        </w:rPr>
      </w:pPr>
      <w:r w:rsidRPr="00F37785">
        <w:rPr>
          <w:rFonts w:ascii="Times New Roman" w:hAnsi="Times New Roman" w:cs="Times New Roman"/>
          <w:b/>
        </w:rPr>
        <w:t>Comité scientifique</w:t>
      </w:r>
      <w:r>
        <w:rPr>
          <w:rFonts w:ascii="Times New Roman" w:hAnsi="Times New Roman" w:cs="Times New Roman"/>
        </w:rPr>
        <w:t> : Pascal Boulhol,</w:t>
      </w:r>
      <w:r w:rsidR="005C1C65">
        <w:rPr>
          <w:rFonts w:ascii="Times New Roman" w:hAnsi="Times New Roman" w:cs="Times New Roman"/>
        </w:rPr>
        <w:t xml:space="preserve"> </w:t>
      </w:r>
      <w:r>
        <w:rPr>
          <w:rFonts w:ascii="Times New Roman" w:hAnsi="Times New Roman" w:cs="Times New Roman"/>
        </w:rPr>
        <w:t xml:space="preserve">Vincent Debiais, </w:t>
      </w:r>
      <w:r w:rsidR="00202B01">
        <w:rPr>
          <w:rFonts w:ascii="Times New Roman" w:hAnsi="Times New Roman" w:cs="Times New Roman"/>
        </w:rPr>
        <w:t>Olivier Guyotj</w:t>
      </w:r>
      <w:r w:rsidR="00747ECC">
        <w:rPr>
          <w:rFonts w:ascii="Times New Roman" w:hAnsi="Times New Roman" w:cs="Times New Roman"/>
        </w:rPr>
        <w:t>e</w:t>
      </w:r>
      <w:r w:rsidR="00202B01">
        <w:rPr>
          <w:rFonts w:ascii="Times New Roman" w:hAnsi="Times New Roman" w:cs="Times New Roman"/>
        </w:rPr>
        <w:t xml:space="preserve">annin, </w:t>
      </w:r>
      <w:r>
        <w:rPr>
          <w:rFonts w:ascii="Times New Roman" w:hAnsi="Times New Roman" w:cs="Times New Roman"/>
        </w:rPr>
        <w:t>Andreas Hartmann-Virnich, Marc Heijmans, Gaëlle Herbert de la Portbarré-Viard, El</w:t>
      </w:r>
      <w:r w:rsidR="00AD7211">
        <w:rPr>
          <w:rFonts w:ascii="Times New Roman" w:hAnsi="Times New Roman" w:cs="Times New Roman"/>
        </w:rPr>
        <w:t>sa Marguin-Hamon</w:t>
      </w:r>
      <w:r w:rsidR="00716063">
        <w:rPr>
          <w:rFonts w:ascii="Times New Roman" w:hAnsi="Times New Roman" w:cs="Times New Roman"/>
        </w:rPr>
        <w:t xml:space="preserve">, </w:t>
      </w:r>
      <w:r>
        <w:rPr>
          <w:rFonts w:ascii="Times New Roman" w:hAnsi="Times New Roman" w:cs="Times New Roman"/>
        </w:rPr>
        <w:t>François Ploton</w:t>
      </w:r>
      <w:r w:rsidR="00716063">
        <w:rPr>
          <w:rFonts w:ascii="Times New Roman" w:hAnsi="Times New Roman" w:cs="Times New Roman"/>
        </w:rPr>
        <w:t>-Nicollet</w:t>
      </w:r>
      <w:r>
        <w:rPr>
          <w:rFonts w:ascii="Times New Roman" w:hAnsi="Times New Roman" w:cs="Times New Roman"/>
        </w:rPr>
        <w:t xml:space="preserve">, François Quantin, Cécile Voyer. </w:t>
      </w:r>
      <w:r w:rsidR="00202B01">
        <w:rPr>
          <w:rFonts w:ascii="Times New Roman" w:hAnsi="Times New Roman" w:cs="Times New Roman"/>
        </w:rPr>
        <w:t xml:space="preserve"> </w:t>
      </w:r>
    </w:p>
    <w:p w:rsidR="003A493E" w:rsidRDefault="00F37785" w:rsidP="00F37785">
      <w:pPr>
        <w:jc w:val="both"/>
        <w:rPr>
          <w:rFonts w:ascii="Times New Roman" w:hAnsi="Times New Roman" w:cs="Times New Roman"/>
        </w:rPr>
      </w:pPr>
      <w:r w:rsidRPr="00F37785">
        <w:rPr>
          <w:rFonts w:ascii="Times New Roman" w:hAnsi="Times New Roman" w:cs="Times New Roman"/>
        </w:rPr>
        <w:t xml:space="preserve">Dans le cadre du projet E-CCLESIA qui bénéficie d’un financement Amorce 2022, nous avons l’honneur de lancer un appel à communication pour un colloque international </w:t>
      </w:r>
      <w:r w:rsidRPr="00F37785">
        <w:rPr>
          <w:rFonts w:ascii="Times New Roman" w:hAnsi="Times New Roman" w:cs="Times New Roman"/>
          <w:i/>
        </w:rPr>
        <w:t xml:space="preserve">Construire l’église-monument par les textes et les images </w:t>
      </w:r>
      <w:r w:rsidRPr="00F37785">
        <w:rPr>
          <w:rFonts w:ascii="Times New Roman" w:hAnsi="Times New Roman" w:cs="Times New Roman"/>
        </w:rPr>
        <w:t xml:space="preserve">qui se déroulera les </w:t>
      </w:r>
      <w:r w:rsidR="00716DC8" w:rsidRPr="00716DC8">
        <w:rPr>
          <w:rFonts w:ascii="Times New Roman" w:hAnsi="Times New Roman" w:cs="Times New Roman"/>
          <w:color w:val="000000" w:themeColor="text1"/>
        </w:rPr>
        <w:t xml:space="preserve">13 et 14 </w:t>
      </w:r>
      <w:r w:rsidRPr="00716DC8">
        <w:rPr>
          <w:rFonts w:ascii="Times New Roman" w:hAnsi="Times New Roman" w:cs="Times New Roman"/>
          <w:color w:val="000000" w:themeColor="text1"/>
        </w:rPr>
        <w:t xml:space="preserve">décembre 2022 </w:t>
      </w:r>
      <w:r w:rsidR="00716DC8" w:rsidRPr="00716DC8">
        <w:rPr>
          <w:rFonts w:ascii="Times New Roman" w:hAnsi="Times New Roman" w:cs="Times New Roman"/>
          <w:color w:val="000000" w:themeColor="text1"/>
        </w:rPr>
        <w:t xml:space="preserve">de 9h à 18h </w:t>
      </w:r>
      <w:r w:rsidRPr="00F37785">
        <w:rPr>
          <w:rFonts w:ascii="Times New Roman" w:hAnsi="Times New Roman" w:cs="Times New Roman"/>
        </w:rPr>
        <w:t xml:space="preserve">à la MMSH d’Aix-en-Provence. </w:t>
      </w:r>
      <w:r>
        <w:rPr>
          <w:rFonts w:ascii="Times New Roman" w:hAnsi="Times New Roman" w:cs="Times New Roman"/>
        </w:rPr>
        <w:t>Face à l’océan de textes</w:t>
      </w:r>
      <w:r w:rsidR="00DE6347">
        <w:rPr>
          <w:rFonts w:ascii="Times New Roman" w:hAnsi="Times New Roman" w:cs="Times New Roman"/>
        </w:rPr>
        <w:t xml:space="preserve"> et d’images</w:t>
      </w:r>
      <w:r>
        <w:rPr>
          <w:rFonts w:ascii="Times New Roman" w:hAnsi="Times New Roman" w:cs="Times New Roman"/>
        </w:rPr>
        <w:t xml:space="preserve"> qui</w:t>
      </w:r>
      <w:r w:rsidR="00DE6347">
        <w:rPr>
          <w:rFonts w:ascii="Times New Roman" w:hAnsi="Times New Roman" w:cs="Times New Roman"/>
        </w:rPr>
        <w:t>,</w:t>
      </w:r>
      <w:r>
        <w:rPr>
          <w:rFonts w:ascii="Times New Roman" w:hAnsi="Times New Roman" w:cs="Times New Roman"/>
        </w:rPr>
        <w:t xml:space="preserve"> du Ve </w:t>
      </w:r>
      <w:r w:rsidR="00DE6347">
        <w:rPr>
          <w:rFonts w:ascii="Times New Roman" w:hAnsi="Times New Roman" w:cs="Times New Roman"/>
        </w:rPr>
        <w:t>au XIIe siècle</w:t>
      </w:r>
      <w:r w:rsidR="00202B01">
        <w:rPr>
          <w:rFonts w:ascii="Times New Roman" w:hAnsi="Times New Roman" w:cs="Times New Roman"/>
        </w:rPr>
        <w:t xml:space="preserve"> (première phase chronologique du projet)</w:t>
      </w:r>
      <w:r w:rsidR="00DE6347">
        <w:rPr>
          <w:rFonts w:ascii="Times New Roman" w:hAnsi="Times New Roman" w:cs="Times New Roman"/>
        </w:rPr>
        <w:t>, constituent une multitude de discours sur l’église-monument, les membres du projet E-CCLESIA (archéologues,</w:t>
      </w:r>
      <w:r w:rsidR="00202B01">
        <w:rPr>
          <w:rFonts w:ascii="Times New Roman" w:hAnsi="Times New Roman" w:cs="Times New Roman"/>
        </w:rPr>
        <w:t xml:space="preserve"> épigraphistes,</w:t>
      </w:r>
      <w:r w:rsidR="00DE6347">
        <w:rPr>
          <w:rFonts w:ascii="Times New Roman" w:hAnsi="Times New Roman" w:cs="Times New Roman"/>
        </w:rPr>
        <w:t xml:space="preserve"> historiens, historiens de l’art, historiens des textes, philologues spécialistes d’iconographie) se fixent pour objectif l’édification d’une vaste base de données de textes </w:t>
      </w:r>
      <w:r w:rsidR="00364EF6">
        <w:rPr>
          <w:rFonts w:ascii="Times New Roman" w:hAnsi="Times New Roman" w:cs="Times New Roman"/>
        </w:rPr>
        <w:t xml:space="preserve">latins traduits et commentés </w:t>
      </w:r>
      <w:r w:rsidR="00DE6347">
        <w:rPr>
          <w:rFonts w:ascii="Times New Roman" w:hAnsi="Times New Roman" w:cs="Times New Roman"/>
        </w:rPr>
        <w:t>et d’images</w:t>
      </w:r>
      <w:r w:rsidR="00364EF6">
        <w:rPr>
          <w:rFonts w:ascii="Times New Roman" w:hAnsi="Times New Roman" w:cs="Times New Roman"/>
        </w:rPr>
        <w:t xml:space="preserve"> contextualisées</w:t>
      </w:r>
      <w:r w:rsidR="00DE6347">
        <w:rPr>
          <w:rFonts w:ascii="Times New Roman" w:hAnsi="Times New Roman" w:cs="Times New Roman"/>
        </w:rPr>
        <w:t xml:space="preserve"> à partir de laquelle il sera possible de mieux cerner l’apparition et les évolutions de l’église-monument de l’Antiquité tardive au Moyen Âge central</w:t>
      </w:r>
      <w:r w:rsidR="002C603F">
        <w:rPr>
          <w:rFonts w:ascii="Times New Roman" w:hAnsi="Times New Roman" w:cs="Times New Roman"/>
        </w:rPr>
        <w:t xml:space="preserve"> en Occident</w:t>
      </w:r>
      <w:r w:rsidR="00DE6347">
        <w:rPr>
          <w:rFonts w:ascii="Times New Roman" w:hAnsi="Times New Roman" w:cs="Times New Roman"/>
        </w:rPr>
        <w:t>, d’étudier son vocabulaire lexical et iconographique et ses évolutions</w:t>
      </w:r>
      <w:r w:rsidR="00364EF6">
        <w:rPr>
          <w:rFonts w:ascii="Times New Roman" w:hAnsi="Times New Roman" w:cs="Times New Roman"/>
        </w:rPr>
        <w:t xml:space="preserve"> en lien avec les dossiers archéologiques</w:t>
      </w:r>
      <w:r w:rsidR="00DE6347">
        <w:rPr>
          <w:rFonts w:ascii="Times New Roman" w:hAnsi="Times New Roman" w:cs="Times New Roman"/>
        </w:rPr>
        <w:t xml:space="preserve">. </w:t>
      </w:r>
      <w:r w:rsidR="003A493E" w:rsidRPr="003A493E">
        <w:rPr>
          <w:rFonts w:ascii="Times New Roman" w:hAnsi="Times New Roman" w:cs="Times New Roman"/>
        </w:rPr>
        <w:t xml:space="preserve">L’exploitation de cette masse documentaire est à même de renouveler en profondeur la perception du bâtiment-église en tant que phénomène culturel majeur, </w:t>
      </w:r>
      <w:r w:rsidR="00202B01">
        <w:rPr>
          <w:rFonts w:ascii="Times New Roman" w:hAnsi="Times New Roman" w:cs="Times New Roman"/>
        </w:rPr>
        <w:t xml:space="preserve">d’abord </w:t>
      </w:r>
      <w:r w:rsidR="003A493E" w:rsidRPr="003A493E">
        <w:rPr>
          <w:rFonts w:ascii="Times New Roman" w:hAnsi="Times New Roman" w:cs="Times New Roman"/>
        </w:rPr>
        <w:t>dans l’aire méditerranéenne dès le V</w:t>
      </w:r>
      <w:r w:rsidR="003A493E" w:rsidRPr="003A493E">
        <w:rPr>
          <w:rFonts w:ascii="Times New Roman" w:hAnsi="Times New Roman" w:cs="Times New Roman"/>
          <w:vertAlign w:val="superscript"/>
        </w:rPr>
        <w:t>e</w:t>
      </w:r>
      <w:r w:rsidR="003A493E" w:rsidRPr="003A493E">
        <w:rPr>
          <w:rFonts w:ascii="Times New Roman" w:hAnsi="Times New Roman" w:cs="Times New Roman"/>
        </w:rPr>
        <w:t xml:space="preserve"> siècle</w:t>
      </w:r>
      <w:r w:rsidR="00087963">
        <w:rPr>
          <w:rFonts w:ascii="Times New Roman" w:hAnsi="Times New Roman" w:cs="Times New Roman"/>
        </w:rPr>
        <w:t>,</w:t>
      </w:r>
      <w:r w:rsidR="00202B01">
        <w:rPr>
          <w:rFonts w:ascii="Times New Roman" w:hAnsi="Times New Roman" w:cs="Times New Roman"/>
        </w:rPr>
        <w:t xml:space="preserve"> puis, sous l’influence des sources tardo</w:t>
      </w:r>
      <w:r w:rsidR="00747ECC">
        <w:rPr>
          <w:rFonts w:ascii="Times New Roman" w:hAnsi="Times New Roman" w:cs="Times New Roman"/>
        </w:rPr>
        <w:t>-</w:t>
      </w:r>
      <w:r w:rsidR="00202B01">
        <w:rPr>
          <w:rFonts w:ascii="Times New Roman" w:hAnsi="Times New Roman" w:cs="Times New Roman"/>
        </w:rPr>
        <w:t>antiques, dans l’Occident médiéval</w:t>
      </w:r>
      <w:r w:rsidR="003A493E" w:rsidRPr="003A493E">
        <w:rPr>
          <w:rFonts w:ascii="Times New Roman" w:hAnsi="Times New Roman" w:cs="Times New Roman"/>
        </w:rPr>
        <w:t>.</w:t>
      </w:r>
      <w:r w:rsidR="006A70D1">
        <w:rPr>
          <w:rFonts w:ascii="Times New Roman" w:hAnsi="Times New Roman" w:cs="Times New Roman"/>
        </w:rPr>
        <w:t xml:space="preserve"> </w:t>
      </w:r>
      <w:r w:rsidR="001C2523">
        <w:rPr>
          <w:rFonts w:ascii="Times New Roman" w:hAnsi="Times New Roman" w:cs="Times New Roman"/>
        </w:rPr>
        <w:t xml:space="preserve">Une réflexion de fond, extrêmement importante, d’un point de vue culturel, est à mener sur ce vaste corpus afin de déterminer et d’affermir des approches méthodologiques qui ne sont pour l’instant que des intuitions. </w:t>
      </w:r>
    </w:p>
    <w:p w:rsidR="00B578DD" w:rsidRDefault="00364EF6" w:rsidP="006A70D1">
      <w:pPr>
        <w:jc w:val="both"/>
        <w:rPr>
          <w:rFonts w:ascii="Times New Roman" w:hAnsi="Times New Roman" w:cs="Times New Roman"/>
        </w:rPr>
      </w:pPr>
      <w:r>
        <w:rPr>
          <w:rFonts w:ascii="Times New Roman" w:hAnsi="Times New Roman" w:cs="Times New Roman"/>
        </w:rPr>
        <w:t>Compte tenu de l’immensité de la tâche, il est important de se tourner vers l’ensemble des chercheurs qui travaillent sur</w:t>
      </w:r>
      <w:r w:rsidR="00716063">
        <w:rPr>
          <w:rFonts w:ascii="Times New Roman" w:hAnsi="Times New Roman" w:cs="Times New Roman"/>
        </w:rPr>
        <w:t xml:space="preserve"> cette thématique</w:t>
      </w:r>
      <w:r>
        <w:rPr>
          <w:rFonts w:ascii="Times New Roman" w:hAnsi="Times New Roman" w:cs="Times New Roman"/>
        </w:rPr>
        <w:t>. C’est la raison pour laquelle le présent colloque accueillera avec intérêt toutes les propositions de communication qui porteront sur l’émergence du discours textuel et visuel sur l’église-monument dans les différents types de textes (littéraires, administratifs, épigraphiques</w:t>
      </w:r>
      <w:r w:rsidR="00A00F23">
        <w:rPr>
          <w:rFonts w:ascii="Times New Roman" w:hAnsi="Times New Roman" w:cs="Times New Roman"/>
        </w:rPr>
        <w:t>, hagiographiques</w:t>
      </w:r>
      <w:r>
        <w:rPr>
          <w:rFonts w:ascii="Times New Roman" w:hAnsi="Times New Roman" w:cs="Times New Roman"/>
        </w:rPr>
        <w:t>) et dans les différents types de supports (peintures, mosaïques, reliefs sur ivoire ou métal, livres enluminés etc. ) du V</w:t>
      </w:r>
      <w:r w:rsidRPr="00B578DD">
        <w:rPr>
          <w:rFonts w:ascii="Times New Roman" w:hAnsi="Times New Roman" w:cs="Times New Roman"/>
          <w:vertAlign w:val="superscript"/>
        </w:rPr>
        <w:t>e</w:t>
      </w:r>
      <w:r>
        <w:rPr>
          <w:rFonts w:ascii="Times New Roman" w:hAnsi="Times New Roman" w:cs="Times New Roman"/>
        </w:rPr>
        <w:t xml:space="preserve"> au XII</w:t>
      </w:r>
      <w:r w:rsidRPr="00B578DD">
        <w:rPr>
          <w:rFonts w:ascii="Times New Roman" w:hAnsi="Times New Roman" w:cs="Times New Roman"/>
          <w:vertAlign w:val="superscript"/>
        </w:rPr>
        <w:t>e</w:t>
      </w:r>
      <w:r>
        <w:rPr>
          <w:rFonts w:ascii="Times New Roman" w:hAnsi="Times New Roman" w:cs="Times New Roman"/>
        </w:rPr>
        <w:t xml:space="preserve"> siècle</w:t>
      </w:r>
      <w:r w:rsidR="00B578DD">
        <w:rPr>
          <w:rFonts w:ascii="Times New Roman" w:hAnsi="Times New Roman" w:cs="Times New Roman"/>
        </w:rPr>
        <w:t xml:space="preserve">, les dépassements dans un sens et dans l’autre de ces bornes chronologiques devant être liés à une démarche comparative. </w:t>
      </w:r>
      <w:r w:rsidR="005C1C65">
        <w:rPr>
          <w:rFonts w:ascii="Times New Roman" w:hAnsi="Times New Roman" w:cs="Times New Roman"/>
        </w:rPr>
        <w:t>Les orientations des communications, sans prétendre à l’exhaustivité, pourront être les suivantes : « Les mots de l’église entre Antiquité et Moyen Âge », « Les éléments architecturaux dans les lexiques et les glossaires », « Descriptions d’églises et ekphrasis », « Traditions, transmissions modernes et érudites », « Évocations épigraphiques de l’église », « Images manuscrit</w:t>
      </w:r>
      <w:r w:rsidR="00EA5922">
        <w:rPr>
          <w:rFonts w:ascii="Times New Roman" w:hAnsi="Times New Roman" w:cs="Times New Roman"/>
        </w:rPr>
        <w:t>e</w:t>
      </w:r>
      <w:bookmarkStart w:id="0" w:name="_GoBack"/>
      <w:bookmarkEnd w:id="0"/>
      <w:r w:rsidR="005C1C65">
        <w:rPr>
          <w:rFonts w:ascii="Times New Roman" w:hAnsi="Times New Roman" w:cs="Times New Roman"/>
        </w:rPr>
        <w:t xml:space="preserve">s et monumentales de l’église ».  </w:t>
      </w:r>
      <w:r w:rsidR="00B578DD">
        <w:rPr>
          <w:rFonts w:ascii="Times New Roman" w:hAnsi="Times New Roman" w:cs="Times New Roman"/>
        </w:rPr>
        <w:t xml:space="preserve"> </w:t>
      </w:r>
    </w:p>
    <w:p w:rsidR="006A70D1" w:rsidRPr="006A70D1" w:rsidRDefault="00A00F23" w:rsidP="006A70D1">
      <w:pPr>
        <w:jc w:val="both"/>
        <w:rPr>
          <w:rFonts w:ascii="Times New Roman" w:hAnsi="Times New Roman" w:cs="Times New Roman"/>
        </w:rPr>
      </w:pPr>
      <w:r>
        <w:rPr>
          <w:rFonts w:ascii="Times New Roman" w:hAnsi="Times New Roman" w:cs="Times New Roman"/>
        </w:rPr>
        <w:t>Dans le cas des communications portant à la fois sur les textes et les images, p</w:t>
      </w:r>
      <w:r w:rsidR="006A70D1" w:rsidRPr="006A70D1">
        <w:rPr>
          <w:rFonts w:ascii="Times New Roman" w:hAnsi="Times New Roman" w:cs="Times New Roman"/>
        </w:rPr>
        <w:t xml:space="preserve">lutôt que de poser les textes et les images en « complémentarité », les premiers comblant pour l’historien les lacunes de l’autre, et </w:t>
      </w:r>
      <w:r w:rsidR="006A70D1" w:rsidRPr="00716063">
        <w:rPr>
          <w:rFonts w:ascii="Times New Roman" w:hAnsi="Times New Roman" w:cs="Times New Roman"/>
          <w:i/>
        </w:rPr>
        <w:t>vice versa</w:t>
      </w:r>
      <w:r w:rsidR="006A70D1" w:rsidRPr="006A70D1">
        <w:rPr>
          <w:rFonts w:ascii="Times New Roman" w:hAnsi="Times New Roman" w:cs="Times New Roman"/>
        </w:rPr>
        <w:t>, il s’agira d’observer comment les représentations visuelles et textuelles constituent deux modalités d’un même discours sur l’église dans lequel l’Antiquité tardive et le Moyen Âge n’ont pas envisagé le théologique, le liturgique, le poétique et le matériel comme des catégories séparées.</w:t>
      </w:r>
      <w:r w:rsidR="00087963">
        <w:rPr>
          <w:rFonts w:ascii="Times New Roman" w:hAnsi="Times New Roman" w:cs="Times New Roman"/>
        </w:rPr>
        <w:t xml:space="preserve"> On pourrait alors parler de deux approches herméneutiques parallèles qui ne chercheront pas à instrumentaliser l’une par l’autre, mais à développer des outils spécifiques pour « décoder » le vocabulaire et le langage des textes et des images. </w:t>
      </w:r>
    </w:p>
    <w:p w:rsidR="006A70D1" w:rsidRPr="00F37785" w:rsidRDefault="002B2B00" w:rsidP="00F37785">
      <w:pPr>
        <w:jc w:val="both"/>
        <w:rPr>
          <w:rFonts w:ascii="Times New Roman" w:hAnsi="Times New Roman" w:cs="Times New Roman"/>
        </w:rPr>
      </w:pPr>
      <w:r>
        <w:rPr>
          <w:rFonts w:ascii="Times New Roman" w:hAnsi="Times New Roman" w:cs="Times New Roman"/>
        </w:rPr>
        <w:t xml:space="preserve">L’objectif de ce colloque est d’aboutir à </w:t>
      </w:r>
      <w:r w:rsidR="00B578DD">
        <w:rPr>
          <w:rFonts w:ascii="Times New Roman" w:hAnsi="Times New Roman" w:cs="Times New Roman"/>
        </w:rPr>
        <w:t>un premier bilan et tour d’horiz</w:t>
      </w:r>
      <w:r w:rsidR="00747ECC">
        <w:rPr>
          <w:rFonts w:ascii="Times New Roman" w:hAnsi="Times New Roman" w:cs="Times New Roman"/>
        </w:rPr>
        <w:t xml:space="preserve">on pour la mise en perspective </w:t>
      </w:r>
      <w:r w:rsidR="00B578DD">
        <w:rPr>
          <w:rFonts w:ascii="Times New Roman" w:hAnsi="Times New Roman" w:cs="Times New Roman"/>
        </w:rPr>
        <w:t xml:space="preserve">d’une recherche riche et multiforme à construire dans les années à venir. </w:t>
      </w:r>
      <w:r w:rsidR="00364EF6">
        <w:rPr>
          <w:rFonts w:ascii="Times New Roman" w:hAnsi="Times New Roman" w:cs="Times New Roman"/>
        </w:rPr>
        <w:t xml:space="preserve">Les communications pourront être faites en allemand, anglais, espagnol, italien et français. Les propositions de communications devront être transmises pour le </w:t>
      </w:r>
      <w:r w:rsidR="00A00F23">
        <w:rPr>
          <w:rFonts w:ascii="Times New Roman" w:hAnsi="Times New Roman" w:cs="Times New Roman"/>
        </w:rPr>
        <w:t>30 juillet dernier délai</w:t>
      </w:r>
      <w:r w:rsidR="006A70D1">
        <w:rPr>
          <w:rFonts w:ascii="Times New Roman" w:hAnsi="Times New Roman" w:cs="Times New Roman"/>
        </w:rPr>
        <w:t xml:space="preserve"> à </w:t>
      </w:r>
      <w:hyperlink r:id="rId18" w:history="1">
        <w:r w:rsidR="0065723B" w:rsidRPr="00C030BA">
          <w:rPr>
            <w:rStyle w:val="Lienhypertexte"/>
            <w:rFonts w:ascii="Times New Roman" w:hAnsi="Times New Roman" w:cs="Times New Roman"/>
          </w:rPr>
          <w:t>gaelle.viard@univ-amu.fr</w:t>
        </w:r>
      </w:hyperlink>
      <w:r w:rsidR="0065723B">
        <w:rPr>
          <w:rFonts w:ascii="Times New Roman" w:hAnsi="Times New Roman" w:cs="Times New Roman"/>
        </w:rPr>
        <w:t xml:space="preserve"> et </w:t>
      </w:r>
      <w:hyperlink r:id="rId19" w:history="1">
        <w:r w:rsidR="0065723B" w:rsidRPr="00C030BA">
          <w:rPr>
            <w:rStyle w:val="Lienhypertexte"/>
            <w:rFonts w:ascii="Times New Roman" w:hAnsi="Times New Roman" w:cs="Times New Roman"/>
          </w:rPr>
          <w:t>andreas.hartmann-virnich@univ-amu.fr</w:t>
        </w:r>
      </w:hyperlink>
      <w:r w:rsidR="0065723B">
        <w:rPr>
          <w:rFonts w:ascii="Times New Roman" w:hAnsi="Times New Roman" w:cs="Times New Roman"/>
        </w:rPr>
        <w:t xml:space="preserve"> </w:t>
      </w:r>
    </w:p>
    <w:sectPr w:rsidR="006A70D1" w:rsidRPr="00F37785" w:rsidSect="00DD7115">
      <w:pgSz w:w="11906" w:h="16838"/>
      <w:pgMar w:top="1417" w:right="1417"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85F" w:rsidRDefault="00F5185F" w:rsidP="00087963">
      <w:pPr>
        <w:spacing w:after="0" w:line="240" w:lineRule="auto"/>
      </w:pPr>
      <w:r>
        <w:separator/>
      </w:r>
    </w:p>
  </w:endnote>
  <w:endnote w:type="continuationSeparator" w:id="0">
    <w:p w:rsidR="00F5185F" w:rsidRDefault="00F5185F" w:rsidP="00087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85F" w:rsidRDefault="00F5185F" w:rsidP="00087963">
      <w:pPr>
        <w:spacing w:after="0" w:line="240" w:lineRule="auto"/>
      </w:pPr>
      <w:r>
        <w:separator/>
      </w:r>
    </w:p>
  </w:footnote>
  <w:footnote w:type="continuationSeparator" w:id="0">
    <w:p w:rsidR="00F5185F" w:rsidRDefault="00F5185F" w:rsidP="000879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footnotePr>
    <w:footnote w:id="-1"/>
    <w:footnote w:id="0"/>
  </w:footnotePr>
  <w:endnotePr>
    <w:endnote w:id="-1"/>
    <w:endnote w:id="0"/>
  </w:endnotePr>
  <w:compat/>
  <w:rsids>
    <w:rsidRoot w:val="00F37785"/>
    <w:rsid w:val="00060574"/>
    <w:rsid w:val="00087963"/>
    <w:rsid w:val="00172DD3"/>
    <w:rsid w:val="001C2523"/>
    <w:rsid w:val="00202B01"/>
    <w:rsid w:val="00267ADF"/>
    <w:rsid w:val="002B2B00"/>
    <w:rsid w:val="002C603F"/>
    <w:rsid w:val="002D59F8"/>
    <w:rsid w:val="00364EF6"/>
    <w:rsid w:val="003A493E"/>
    <w:rsid w:val="0042191B"/>
    <w:rsid w:val="004832AB"/>
    <w:rsid w:val="00546C58"/>
    <w:rsid w:val="005C1C65"/>
    <w:rsid w:val="005C4C5B"/>
    <w:rsid w:val="005F69AF"/>
    <w:rsid w:val="00630359"/>
    <w:rsid w:val="0065723B"/>
    <w:rsid w:val="00685A06"/>
    <w:rsid w:val="006A70D1"/>
    <w:rsid w:val="006B1422"/>
    <w:rsid w:val="006D74FD"/>
    <w:rsid w:val="00716063"/>
    <w:rsid w:val="00716DC8"/>
    <w:rsid w:val="00747ECC"/>
    <w:rsid w:val="007C68D4"/>
    <w:rsid w:val="007D62C5"/>
    <w:rsid w:val="00821EB0"/>
    <w:rsid w:val="00840886"/>
    <w:rsid w:val="00901E65"/>
    <w:rsid w:val="00A00F23"/>
    <w:rsid w:val="00A10BAA"/>
    <w:rsid w:val="00AA5EFF"/>
    <w:rsid w:val="00AD7211"/>
    <w:rsid w:val="00AE74EC"/>
    <w:rsid w:val="00B26F38"/>
    <w:rsid w:val="00B578DD"/>
    <w:rsid w:val="00B96627"/>
    <w:rsid w:val="00C812D6"/>
    <w:rsid w:val="00CA0A80"/>
    <w:rsid w:val="00CF125D"/>
    <w:rsid w:val="00DD7115"/>
    <w:rsid w:val="00DE6347"/>
    <w:rsid w:val="00E254BB"/>
    <w:rsid w:val="00EA5922"/>
    <w:rsid w:val="00F02467"/>
    <w:rsid w:val="00F37785"/>
    <w:rsid w:val="00F5185F"/>
  </w:rsids>
  <m:mathPr>
    <m:mathFont m:val="Lucida Grande"/>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115"/>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F37785"/>
    <w:pPr>
      <w:ind w:left="720"/>
      <w:contextualSpacing/>
    </w:pPr>
  </w:style>
  <w:style w:type="paragraph" w:styleId="Notedebasdepage">
    <w:name w:val="footnote text"/>
    <w:basedOn w:val="Normal"/>
    <w:link w:val="NotedebasdepageCar"/>
    <w:uiPriority w:val="99"/>
    <w:semiHidden/>
    <w:unhideWhenUsed/>
    <w:rsid w:val="0008796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87963"/>
    <w:rPr>
      <w:sz w:val="20"/>
      <w:szCs w:val="20"/>
    </w:rPr>
  </w:style>
  <w:style w:type="character" w:styleId="Marquenotebasdepage">
    <w:name w:val="footnote reference"/>
    <w:basedOn w:val="Policepardfaut"/>
    <w:uiPriority w:val="99"/>
    <w:semiHidden/>
    <w:unhideWhenUsed/>
    <w:rsid w:val="00087963"/>
    <w:rPr>
      <w:vertAlign w:val="superscript"/>
    </w:rPr>
  </w:style>
  <w:style w:type="character" w:styleId="Lienhypertexte">
    <w:name w:val="Hyperlink"/>
    <w:basedOn w:val="Policepardfaut"/>
    <w:uiPriority w:val="99"/>
    <w:unhideWhenUsed/>
    <w:rsid w:val="0065723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tiff"/><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png"/><Relationship Id="rId18" Type="http://schemas.openxmlformats.org/officeDocument/2006/relationships/hyperlink" Target="mailto:gaelle.viard@univ-amu.fr" TargetMode="External"/><Relationship Id="rId19" Type="http://schemas.openxmlformats.org/officeDocument/2006/relationships/hyperlink" Target="mailto:andreas.hartmann-virnich@univ-amu.fr" TargetMode="Externa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1CADB-E5CD-934E-A290-9475697C7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3600</Characters>
  <Application>Microsoft Macintosh Word</Application>
  <DocSecurity>0</DocSecurity>
  <Lines>51</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MH</cp:lastModifiedBy>
  <cp:revision>2</cp:revision>
  <dcterms:created xsi:type="dcterms:W3CDTF">2022-04-10T12:42:00Z</dcterms:created>
  <dcterms:modified xsi:type="dcterms:W3CDTF">2022-04-10T12:42:00Z</dcterms:modified>
</cp:coreProperties>
</file>